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103"/>
      </w:tblGrid>
      <w:tr w:rsidR="00D25C76">
        <w:tc>
          <w:tcPr>
            <w:tcW w:w="45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25C76" w:rsidRDefault="00D25C76">
            <w:pPr>
              <w:tabs>
                <w:tab w:val="left" w:pos="989"/>
              </w:tabs>
              <w:spacing w:after="0" w:line="312" w:lineRule="exac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25C76" w:rsidRDefault="00B90817">
            <w:pPr>
              <w:shd w:val="clear" w:color="auto" w:fill="FFFFFF"/>
              <w:spacing w:after="0" w:line="57" w:lineRule="atLeast"/>
              <w:ind w:firstLine="709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D25C76" w:rsidRDefault="00B90817">
            <w:pPr>
              <w:shd w:val="clear" w:color="auto" w:fill="FFFFFF"/>
              <w:spacing w:after="0" w:line="57" w:lineRule="atLeast"/>
              <w:ind w:firstLine="709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приказом Министерства труда, социальной защиты и демографии Пензенской области</w:t>
            </w:r>
          </w:p>
          <w:p w:rsidR="00D25C76" w:rsidRDefault="00B90817">
            <w:pPr>
              <w:shd w:val="clear" w:color="auto" w:fill="FFFFFF"/>
              <w:spacing w:after="0" w:line="312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423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07.07.2026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423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18-713</w:t>
            </w:r>
          </w:p>
          <w:p w:rsidR="00D25C76" w:rsidRDefault="00D25C76">
            <w:pPr>
              <w:shd w:val="clear" w:color="auto" w:fill="FFFFFF"/>
              <w:spacing w:after="0" w:line="31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C76" w:rsidRDefault="00D25C76">
            <w:pPr>
              <w:shd w:val="clear" w:color="auto" w:fill="FFFFFF"/>
              <w:tabs>
                <w:tab w:val="left" w:pos="989"/>
              </w:tabs>
              <w:spacing w:after="0" w:line="312" w:lineRule="exact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5C76" w:rsidRDefault="00D25C76">
            <w:pPr>
              <w:shd w:val="clear" w:color="auto" w:fill="FFFFFF"/>
              <w:tabs>
                <w:tab w:val="left" w:pos="989"/>
              </w:tabs>
              <w:spacing w:after="0" w:line="312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5C76" w:rsidRDefault="00B90817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УСТАВ</w:t>
      </w:r>
    </w:p>
    <w:p w:rsidR="00D25C76" w:rsidRDefault="00B90817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государственного бюджетного учреждения</w:t>
      </w:r>
      <w:r w:rsidR="001360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Пензенской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+ Основной текст" w:hAnsi="Times New Roman"/>
          <w:b/>
          <w:bCs/>
          <w:sz w:val="28"/>
          <w:szCs w:val="28"/>
        </w:rPr>
        <w:t xml:space="preserve">«Комплексный центр социального обслуживания населения </w:t>
      </w:r>
      <w:r w:rsidR="0000361E" w:rsidRPr="00136011">
        <w:rPr>
          <w:rFonts w:ascii="Times New Roman" w:eastAsia="+ Основной текст" w:hAnsi="Times New Roman"/>
          <w:b/>
          <w:bCs/>
          <w:sz w:val="28"/>
          <w:szCs w:val="28"/>
        </w:rPr>
        <w:t>Пензенского</w:t>
      </w:r>
      <w:r w:rsidRPr="00136011">
        <w:rPr>
          <w:rFonts w:ascii="Times New Roman" w:eastAsia="+ Основной текст" w:hAnsi="Times New Roman"/>
          <w:b/>
          <w:bCs/>
          <w:sz w:val="28"/>
          <w:szCs w:val="28"/>
        </w:rPr>
        <w:t xml:space="preserve"> района</w:t>
      </w:r>
      <w:r w:rsidR="00136011">
        <w:rPr>
          <w:rFonts w:ascii="Times New Roman" w:eastAsia="+ Основной текст" w:hAnsi="Times New Roman"/>
          <w:b/>
          <w:bCs/>
          <w:sz w:val="28"/>
          <w:szCs w:val="28"/>
        </w:rPr>
        <w:t>»</w:t>
      </w:r>
      <w:r>
        <w:rPr>
          <w:rFonts w:ascii="Times New Roman" w:eastAsia="+ Основной текст" w:hAnsi="Times New Roman"/>
          <w:b/>
          <w:bCs/>
          <w:sz w:val="28"/>
          <w:szCs w:val="28"/>
        </w:rPr>
        <w:t xml:space="preserve"> </w:t>
      </w:r>
    </w:p>
    <w:p w:rsidR="00D25C76" w:rsidRDefault="00D25C76">
      <w:pPr>
        <w:shd w:val="clear" w:color="auto" w:fill="FFFFFF"/>
        <w:tabs>
          <w:tab w:val="left" w:pos="989"/>
        </w:tabs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5C76" w:rsidRDefault="00D25C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D25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25C76" w:rsidRDefault="00B90817">
      <w:pPr>
        <w:shd w:val="ni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 w:type="page" w:clear="all"/>
      </w:r>
    </w:p>
    <w:p w:rsidR="00D25C76" w:rsidRDefault="00B90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Общие положения</w:t>
      </w:r>
    </w:p>
    <w:p w:rsidR="00D25C76" w:rsidRDefault="00D25C76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color w:val="0F1115"/>
          <w:sz w:val="26"/>
          <w:szCs w:val="26"/>
        </w:rPr>
      </w:pPr>
    </w:p>
    <w:p w:rsidR="00D25C76" w:rsidRDefault="00D25C76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color w:val="0F1115"/>
        </w:rPr>
      </w:pPr>
    </w:p>
    <w:p w:rsidR="00136011" w:rsidRPr="00CB6AD5" w:rsidRDefault="00B90817" w:rsidP="00136011">
      <w:pPr>
        <w:pStyle w:val="1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13601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1.1. </w:t>
      </w:r>
      <w:r w:rsidR="00136011" w:rsidRPr="0013601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Государственное бюджетное учреждение Пензенской области «Комплексный центр социального обслуживания населения Пензенского района»</w:t>
      </w:r>
      <w:r w:rsidRPr="0013601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(далее - Учреждение) </w:t>
      </w:r>
      <w:r w:rsidR="00136011" w:rsidRPr="00A50AE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образовано путем смены собственника учреждения (</w:t>
      </w:r>
      <w:r w:rsidR="00136011" w:rsidRPr="00CB6AD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муниципально</w:t>
      </w:r>
      <w:r w:rsidR="0013601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е</w:t>
      </w:r>
      <w:r w:rsidR="00136011" w:rsidRPr="00CB6AD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бюджетно</w:t>
      </w:r>
      <w:r w:rsidR="0013601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е</w:t>
      </w:r>
      <w:r w:rsidR="00136011" w:rsidRPr="00CB6AD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учреждени</w:t>
      </w:r>
      <w:r w:rsidR="0013601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е</w:t>
      </w:r>
      <w:r w:rsidR="00136011" w:rsidRPr="00CB6AD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136011" w:rsidRPr="0013601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«Комплексный центр социального обслуживания населения» Пензенского района Пензенской области</w:t>
      </w:r>
      <w:r w:rsidR="00136011" w:rsidRPr="00A50AE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) в соответствии с постановлением Правительс</w:t>
      </w:r>
      <w:r w:rsidR="00423CE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тва Пензенской области от 07.07.2026 № 535-пП</w:t>
      </w:r>
      <w:r w:rsidR="0013601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D25C76" w:rsidRDefault="00B90817">
      <w:pPr>
        <w:pStyle w:val="af3"/>
        <w:shd w:val="clear" w:color="FFFFFF" w:fill="FFFFFF"/>
        <w:tabs>
          <w:tab w:val="left" w:pos="15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Учреждение осуществляет свою деятельность в соответствии с Конституцией Российской Федерации, Гражданским Кодексом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Пензенской области и постановлениями, распоряжениями Правительства Пензенской области, нормативными правовыми актами Министерства труда, социальной защиты Российской Федерации, Министерства труда, социальной защиты и демографии Пензенской области, настоящим Уставом.</w:t>
      </w:r>
      <w:proofErr w:type="gramEnd"/>
    </w:p>
    <w:p w:rsidR="00D25C76" w:rsidRDefault="00B90817">
      <w:pPr>
        <w:pStyle w:val="af3"/>
        <w:shd w:val="clear" w:color="FFFFFF" w:fill="FFFFFF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Учредителем и собственником имущества Учреждения является Пензенская область. Функции и полномочия учредителя Учреждения от имени Пензенской области осущ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ествляет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труда, социальной защиты и демографии Пензенской области (далее – Учредитель). Полномочия собственника имущества от имени Пензенской области осуществляет Министерство государственного имущества Пензенской области.</w:t>
      </w:r>
    </w:p>
    <w:p w:rsidR="00D25C76" w:rsidRPr="00273110" w:rsidRDefault="00B90817" w:rsidP="00273110">
      <w:pPr>
        <w:pStyle w:val="af3"/>
        <w:shd w:val="clear" w:color="FFFFFF" w:fill="FFFFFF"/>
        <w:tabs>
          <w:tab w:val="left" w:pos="1560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-2"/>
          <w:sz w:val="29"/>
          <w:szCs w:val="29"/>
        </w:rPr>
      </w:pPr>
      <w:r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Полное наименование Учреждения - 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государственное бюджетное учреждение</w:t>
      </w:r>
      <w:r w:rsidR="00273110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 xml:space="preserve"> Пензенской области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 xml:space="preserve"> «Комплексный центр социального обслуживания населения </w:t>
      </w:r>
      <w:r w:rsidR="0000361E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Пензенского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 xml:space="preserve"> района</w:t>
      </w:r>
      <w:r w:rsidR="00273110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»</w:t>
      </w:r>
      <w:r w:rsidRPr="00273110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.</w:t>
      </w:r>
    </w:p>
    <w:p w:rsidR="00D25C76" w:rsidRPr="00273110" w:rsidRDefault="00B90817" w:rsidP="0027311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Сокращенное наименование </w:t>
      </w:r>
      <w:r w:rsidR="00195331"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311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ГБУ</w:t>
      </w:r>
      <w:r w:rsidR="00273110" w:rsidRPr="0027311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ПО</w:t>
      </w:r>
      <w:r w:rsidR="00195331" w:rsidRPr="0027311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7311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«КЦСОН </w:t>
      </w:r>
      <w:r w:rsidR="0000361E" w:rsidRPr="0027311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Пензенского</w:t>
      </w:r>
      <w:r w:rsidRPr="0027311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района</w:t>
      </w:r>
      <w:r w:rsidR="00273110" w:rsidRPr="0027311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 w:rsidRPr="0027311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25C76" w:rsidRPr="00273110" w:rsidRDefault="00B90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Учреждение является некоммерческой организацией.</w:t>
      </w:r>
    </w:p>
    <w:p w:rsidR="00D25C76" w:rsidRPr="00273110" w:rsidRDefault="00B90817">
      <w:pPr>
        <w:pStyle w:val="af3"/>
        <w:shd w:val="clear" w:color="FFFFFF" w:fill="FFFFFF"/>
        <w:tabs>
          <w:tab w:val="left" w:pos="1560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Местонахождение Учреждения: </w:t>
      </w:r>
      <w:r w:rsidRPr="00273110">
        <w:rPr>
          <w:rFonts w:ascii="Times New Roman" w:eastAsia="Times New Roman" w:hAnsi="Times New Roman" w:cs="Times New Roman"/>
          <w:color w:val="0F1115"/>
          <w:sz w:val="28"/>
          <w:szCs w:val="28"/>
        </w:rPr>
        <w:t>Российская Федерация, 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 xml:space="preserve">Пензенская область, </w:t>
      </w:r>
      <w:r w:rsidR="0000361E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с. Кондоль</w:t>
      </w:r>
      <w:r w:rsidRPr="00273110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.</w:t>
      </w:r>
    </w:p>
    <w:p w:rsidR="00D25C76" w:rsidRPr="00273110" w:rsidRDefault="00B90817">
      <w:pPr>
        <w:pStyle w:val="af3"/>
        <w:shd w:val="clear" w:color="FFFFFF" w:fill="FFFFFF"/>
        <w:tabs>
          <w:tab w:val="left" w:pos="1560"/>
        </w:tabs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proofErr w:type="gramStart"/>
      <w:r w:rsidRPr="00273110">
        <w:rPr>
          <w:rFonts w:ascii="Times New Roman" w:eastAsia="Times New Roman" w:hAnsi="Times New Roman" w:cs="Times New Roman"/>
          <w:color w:val="0F1115"/>
          <w:sz w:val="28"/>
          <w:szCs w:val="28"/>
        </w:rPr>
        <w:t>Адрес Учреждения: 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442</w:t>
      </w:r>
      <w:r w:rsidR="0000361E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400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 xml:space="preserve">, Пензенская область, </w:t>
      </w:r>
      <w:r w:rsidR="0000361E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Пензенский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 xml:space="preserve"> район, </w:t>
      </w:r>
      <w:r w:rsidR="0000361E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с. Кондоль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 xml:space="preserve">, ул. </w:t>
      </w:r>
      <w:r w:rsidR="0000361E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Осипова</w:t>
      </w:r>
      <w:r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 xml:space="preserve">, д. </w:t>
      </w:r>
      <w:r w:rsidR="0000361E" w:rsidRPr="00273110">
        <w:rPr>
          <w:rStyle w:val="af7"/>
          <w:rFonts w:ascii="Times New Roman" w:eastAsia="Times New Roman" w:hAnsi="Times New Roman" w:cs="Times New Roman"/>
          <w:b w:val="0"/>
          <w:color w:val="0F1115"/>
          <w:sz w:val="28"/>
          <w:szCs w:val="28"/>
        </w:rPr>
        <w:t>46</w:t>
      </w:r>
      <w:r w:rsidRPr="00273110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.</w:t>
      </w:r>
      <w:proofErr w:type="gramEnd"/>
    </w:p>
    <w:p w:rsidR="00D25C76" w:rsidRDefault="00B90817" w:rsidP="00273110">
      <w:pPr>
        <w:pStyle w:val="af3"/>
        <w:shd w:val="clear" w:color="FFFFFF" w:fill="FFFFFF"/>
        <w:tabs>
          <w:tab w:val="left" w:pos="1560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proofErr w:type="gramStart"/>
      <w:r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является юридическим лицом с момента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регистрации и от своего имени может приобретать и осуществлять имущественные и личные неимущественные права, нести обязанности, быть истцом и ответчиком в суде, иметь самостоятельный баланс, расчетный и иные счета в банках, гербовую и иные печати со своим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наименованием, а также вправе иметь штампы, бланки, эмблему (фирменную символику).</w:t>
      </w:r>
      <w:proofErr w:type="gramEnd"/>
    </w:p>
    <w:p w:rsidR="00D25C76" w:rsidRDefault="00B90817" w:rsidP="0027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 Учреждение самостоятельно осуществляет свою деятельность в пределах, установленных законодательством и настоящим Уставом.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1.9. Учреждение отвечает по своим обязательствам всем находящимся у него на праве оперативного управления имуществом, за исключением недвижимого имущества и особо ценного движимого имущества, закрепленных за ним собственником этого имущества или приобретенных Учреждением за счет средств, выделенных Учредителем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обязательствам Учреждения, связанным с причинением вреда гражданам, при недостаточности имущества учреждения, на которое может быть обращено взыскание, субсидиарную ответственность несет собственник имущества Учреждения.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0.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Пензенская область не несет ответственности по обязательствам Учреждения. Учреждение не отвечает по обязательствам Пензенской области.</w:t>
      </w:r>
    </w:p>
    <w:p w:rsidR="00D25C76" w:rsidRDefault="00D25C7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5C76" w:rsidRDefault="00B9081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Предмет, цели и виды деятельности Учреждения</w:t>
      </w:r>
    </w:p>
    <w:p w:rsidR="00D25C76" w:rsidRDefault="00D25C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Учреждение осуществляет свою деятельность в соответствии с </w:t>
      </w:r>
      <w:r w:rsidRPr="001953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и целями деятельности, определенными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Пензенской области и настоящим Уставом.</w:t>
      </w:r>
    </w:p>
    <w:p w:rsidR="00273110" w:rsidRDefault="00273110" w:rsidP="00273110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3286">
        <w:rPr>
          <w:rFonts w:ascii="Times New Roman" w:eastAsia="Times New Roman" w:hAnsi="Times New Roman" w:cs="Times New Roman"/>
          <w:sz w:val="28"/>
          <w:szCs w:val="28"/>
        </w:rPr>
        <w:t>2.2. Целью деятельности Учреждения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социальное обслуживание граждан, признанных нуждающимися в социальном обслуживании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включая предоставление социальных услуг, в том числе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социально-бытовых, социально-медицинских, социально-психологических, социально-педагогических, социально-трудовых, социально-правовых, срочных услуг; услуг в целях повышения коммуникативного потенциала получателей социальных услуг, имеющих ограничения жизнедеятельности, в том числе детей-инвалидов; проведение социальной адаптации и реабилитации пожилых граждан и инвалидов, семей с детьми, оказавшихся в трудной жизненной ситуации, а также других граждан, оказавшихся в обстоятельствах, которые ухудшают или могут ухудшить условия их жизнедеятельности. </w:t>
      </w:r>
    </w:p>
    <w:p w:rsidR="00273110" w:rsidRDefault="00273110" w:rsidP="00273110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деятельности Учреждения является:</w:t>
      </w:r>
    </w:p>
    <w:p w:rsidR="00273110" w:rsidRPr="00560F90" w:rsidRDefault="00273110" w:rsidP="00273110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2.3.1. </w:t>
      </w:r>
      <w:r w:rsidRPr="00560F9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социальных услуг в форме социального обслуживания на дому гражданам, признанным нуждающимися в социальном обслуживании, </w:t>
      </w:r>
      <w:r w:rsidRPr="00560F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срок реализации мероприятий, предусмотренных индивидуальной программой предоставления социальных услуг;</w:t>
      </w:r>
    </w:p>
    <w:p w:rsidR="00273110" w:rsidRPr="009C3286" w:rsidRDefault="00273110" w:rsidP="00273110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3286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C328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C3286">
        <w:rPr>
          <w:rFonts w:ascii="Times New Roman" w:eastAsia="Times New Roman" w:hAnsi="Times New Roman" w:cs="Times New Roman"/>
          <w:sz w:val="28"/>
          <w:szCs w:val="28"/>
        </w:rPr>
        <w:t>. предоставление срочных социальных услуг гражданам, признанным нуждающимися в социальном обслуживании;</w:t>
      </w:r>
    </w:p>
    <w:p w:rsidR="00273110" w:rsidRDefault="00273110" w:rsidP="00273110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3286">
        <w:rPr>
          <w:rFonts w:ascii="Times New Roman" w:eastAsia="Times New Roman" w:hAnsi="Times New Roman" w:cs="Times New Roman"/>
          <w:sz w:val="28"/>
          <w:szCs w:val="28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C3286">
        <w:rPr>
          <w:rFonts w:ascii="Times New Roman" w:eastAsia="Times New Roman" w:hAnsi="Times New Roman" w:cs="Times New Roman"/>
          <w:sz w:val="28"/>
          <w:szCs w:val="28"/>
        </w:rPr>
        <w:t xml:space="preserve">. профилактика обстоятельств, обусловливающих нуждаемость граждан в социальном обслуживании, а также иные цели, связанные с </w:t>
      </w:r>
      <w:r w:rsidRPr="009C3286">
        <w:rPr>
          <w:rFonts w:ascii="Times New Roman" w:eastAsia="Times New Roman" w:hAnsi="Times New Roman" w:cs="Times New Roman"/>
          <w:sz w:val="28"/>
          <w:szCs w:val="28"/>
        </w:rPr>
        <w:lastRenderedPageBreak/>
        <w:t>социальным обслуживанием граждан, предусмотренные законодательством Российской Федерации и Пензенской области.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Для достижения поставленных целей Учреждение осуществляет следующие основные виды деятельности: </w:t>
      </w:r>
    </w:p>
    <w:p w:rsidR="00D25C76" w:rsidRDefault="00B90817" w:rsidP="00DD44A9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="00CF7E6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предоставление социальных услуг</w:t>
      </w:r>
      <w:r w:rsidR="00DD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4A9" w:rsidRP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обеспечения проживания</w:t>
      </w:r>
      <w:r w:rsidR="002731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5C76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2.5. Учреждение предоставляет получателям социальных услуг с учетом их индивидуальных потребностей следующие виды социальных услуг: </w:t>
      </w:r>
    </w:p>
    <w:p w:rsidR="00D25C76" w:rsidRPr="00273110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273110">
        <w:rPr>
          <w:iCs/>
          <w:sz w:val="28"/>
          <w:szCs w:val="28"/>
        </w:rPr>
        <w:t>2.5.1. Социально-бытовые, направленные на поддержание жизнедеятельности получателей социальных услуг в быту.</w:t>
      </w:r>
    </w:p>
    <w:p w:rsidR="00D25C76" w:rsidRPr="00273110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273110">
        <w:rPr>
          <w:iCs/>
          <w:sz w:val="28"/>
          <w:szCs w:val="28"/>
        </w:rPr>
        <w:t>2.5.2.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здоровья.</w:t>
      </w:r>
    </w:p>
    <w:p w:rsidR="00D25C76" w:rsidRPr="00273110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273110">
        <w:rPr>
          <w:iCs/>
          <w:sz w:val="28"/>
          <w:szCs w:val="28"/>
        </w:rPr>
        <w:t>2.5.3.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доверия.</w:t>
      </w:r>
    </w:p>
    <w:p w:rsidR="00D25C76" w:rsidRPr="00273110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273110">
        <w:rPr>
          <w:iCs/>
          <w:sz w:val="28"/>
          <w:szCs w:val="28"/>
        </w:rPr>
        <w:t>2.5.4.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досуга.</w:t>
      </w:r>
    </w:p>
    <w:p w:rsidR="00D25C76" w:rsidRPr="00273110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273110">
        <w:rPr>
          <w:iCs/>
          <w:sz w:val="28"/>
          <w:szCs w:val="28"/>
        </w:rPr>
        <w:t>2.5.5. Социально-трудовые, направленные на оказание помощи в трудоустройстве и в решении других проблем, связанных с трудовой адаптацией.</w:t>
      </w:r>
    </w:p>
    <w:p w:rsidR="00D25C76" w:rsidRPr="00273110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273110">
        <w:rPr>
          <w:iCs/>
          <w:sz w:val="28"/>
          <w:szCs w:val="28"/>
        </w:rPr>
        <w:t>2.5.6.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услуг.</w:t>
      </w:r>
    </w:p>
    <w:p w:rsidR="00D25C76" w:rsidRPr="00273110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273110">
        <w:rPr>
          <w:iCs/>
          <w:sz w:val="28"/>
          <w:szCs w:val="28"/>
        </w:rPr>
        <w:t>2.5.7. Услуги в целях повышения коммуникативного потенциала получателей социальных услуг, имеющих ограничения жизнедеятельности.</w:t>
      </w:r>
    </w:p>
    <w:p w:rsidR="00D25C76" w:rsidRDefault="00B90817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273110">
        <w:rPr>
          <w:iCs/>
          <w:sz w:val="28"/>
          <w:szCs w:val="28"/>
        </w:rPr>
        <w:t>2.5.8.</w:t>
      </w:r>
      <w:r w:rsidR="00CF7E64" w:rsidRPr="00273110">
        <w:rPr>
          <w:iCs/>
          <w:sz w:val="28"/>
          <w:szCs w:val="28"/>
        </w:rPr>
        <w:t>Срочные социальные услуги</w:t>
      </w:r>
      <w:r w:rsidRPr="00273110">
        <w:rPr>
          <w:iCs/>
          <w:sz w:val="28"/>
          <w:szCs w:val="28"/>
        </w:rPr>
        <w:t>.</w:t>
      </w:r>
    </w:p>
    <w:p w:rsidR="00273110" w:rsidRPr="00BE3BE5" w:rsidRDefault="00273110" w:rsidP="00273110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 Учреждение обеспечивает поддержку семей с детьми в решении проблем их </w:t>
      </w:r>
      <w:proofErr w:type="spellStart"/>
      <w:r w:rsidRPr="00BE3BE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самообеспечения</w:t>
      </w:r>
      <w:proofErr w:type="spellEnd"/>
      <w:r w:rsidRPr="00BE3BE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реализации собственных возможностей по преодолению трудных жизненных ситуаций и осуществляет их социальный патронаж.</w:t>
      </w:r>
    </w:p>
    <w:p w:rsidR="00273110" w:rsidRDefault="00273110" w:rsidP="00273110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iCs/>
          <w:sz w:val="28"/>
          <w:szCs w:val="28"/>
        </w:rPr>
      </w:pPr>
      <w:r w:rsidRPr="009C3286">
        <w:rPr>
          <w:iCs/>
          <w:sz w:val="28"/>
          <w:szCs w:val="28"/>
        </w:rPr>
        <w:t xml:space="preserve">2.7. </w:t>
      </w:r>
      <w:r>
        <w:rPr>
          <w:iCs/>
          <w:sz w:val="28"/>
          <w:szCs w:val="28"/>
        </w:rPr>
        <w:t>Учреждение оказывает с</w:t>
      </w:r>
      <w:r w:rsidRPr="009C3286">
        <w:rPr>
          <w:iCs/>
          <w:sz w:val="28"/>
          <w:szCs w:val="28"/>
        </w:rPr>
        <w:t>одействие в предоставлении реабилитационной, медицинской, психологической, педагогической, юридической, социальной помощи, не относящейся к социальным услугам (социальное сопровождение)</w:t>
      </w:r>
      <w:r>
        <w:rPr>
          <w:iCs/>
          <w:sz w:val="28"/>
          <w:szCs w:val="28"/>
        </w:rPr>
        <w:t>.</w:t>
      </w:r>
    </w:p>
    <w:p w:rsidR="00273110" w:rsidRDefault="00273110" w:rsidP="00273110">
      <w:pPr>
        <w:pStyle w:val="Style6"/>
        <w:widowControl/>
        <w:tabs>
          <w:tab w:val="left" w:pos="1152"/>
          <w:tab w:val="left" w:pos="1276"/>
        </w:tabs>
        <w:spacing w:line="240" w:lineRule="auto"/>
        <w:ind w:firstLine="709"/>
        <w:rPr>
          <w:sz w:val="28"/>
          <w:szCs w:val="28"/>
        </w:rPr>
      </w:pPr>
      <w:r w:rsidRPr="005527FD">
        <w:rPr>
          <w:sz w:val="28"/>
          <w:szCs w:val="28"/>
        </w:rPr>
        <w:t>2.8. Учреждение оказывает иные услуги, связанные с осуществлением основной деятельности, в том числе предусмотренные региональными нормативными правовыми актами и стандартами социального обслуживания.</w:t>
      </w:r>
    </w:p>
    <w:p w:rsidR="00D25C76" w:rsidRDefault="0005090C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2.9</w:t>
      </w:r>
      <w:r w:rsidR="00B90817"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0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не вправе осуществлять виды деятельности, не предусмотренные настоящим Уставом.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5090C"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выполняет государственное задание в соответствии с  предусмотренными настоящим Уставом основными видами деятельности.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5090C"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не вправе отказаться от выполнения государственного задания.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5090C"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вправе сверх установленного государственного задания, а также в случаях, определенных федеральными законами, в пределах установленного государственного задания выполнять работы, оказывать услуги, относящиеся к его основным видам деятельности, предусмотренным настоящим Уставом, для граждан и юридических лиц за плату и на одинаковых при оказании одних и тех же услуг условиях. Порядок определения указанной платы устанавливается Учредителем, если иное не предусмотрено федеральным законом.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5090C"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23C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Учреждения осуществлять деятельность, на которую в соответствии с законодательством Российской Федерации требуется лицензия, возникает у Учреждения с момента ее получения или в указанный в ней срок и прекращается по истечении срока ее действия, если иное не установлено законодательством.</w:t>
      </w:r>
    </w:p>
    <w:p w:rsidR="00D25C76" w:rsidRDefault="00D25C76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C76" w:rsidRDefault="00B90817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Финансовое обеспечение и имущество Учреждения</w:t>
      </w:r>
    </w:p>
    <w:p w:rsidR="00D25C76" w:rsidRDefault="00D25C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Имущество, переданное Учреждению Учредителем и собственником имущества, закрепляется за ним собственником имущества по согласованию с Учредителем на праве оперативного управления.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Право оперативного управления Учреждения в отношении движимого имущества, переданного ему собственником, возникает у Учреждения с момента передачи ему этого имущества, если иное не установлено законодательством Российской Федерации или решением собственника.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Право оперативного управления Учреждения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переданного ему недвижимого имущества возникает у Учреждения с момента государственной регистрации права оперативного управления Учреждения на это имущество.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Имущество Учреждения составляют: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Имущество, закрепленное за Учреждением.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Имущество, приобретенное за счет средств, выделенных Учредителем.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3.4.3. Имущество, приобретенное за счет средств, полученных от приносящей доход</w:t>
      </w:r>
      <w:r w:rsidR="00CF7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Имущество, поступившее Учреждению по иным основаниям, не запрещенным законодательством Российской Федерации (в том числе добровольные имущественные взносы и пожертвования).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3.5. Учреждение без согласия Учредителя не вправе распоряжаться недвижимым имуществом и особо ценным движимым имуществом,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ним Учредителем или приобретенными Учреждением за счет средств, выделенных ему Учредителем на приобретение этого имущества.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Порядок отнесения имущества к категории особо ценного движимого имущества устанавливается Правительством Российской Федерации 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Правительством Пензенской области.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 Решение Учредителя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Учреждением или о выделении средств на его приобретение.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3.8. Остальным имуществом Учреждение вправе распоряжаться самостоятельно.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3.9. Недвижимое имущество, закрепленное за Учреждением или приобретенное им за счет средств, выделенных ему Учредителем на приобретение этого имущества, а также находящееся у Учреждения особо ценное движимое имущество подлежит обособленному учету в установленном порядке.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3.10. Учреждение вправе с согласия Учредителя вносить имущество в уставный (складочный) капитал других юридических лиц или иным образом передавать это имущество другим юридическим лицам в качестве их учредителя или участника (за исключением объектов культурного наследия народов Российской Федерации).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Земельный участок, необходимый для выполнения Учреждением его уставных задач, предоставляется ему на праве постоянного (бессрочного) пользования.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Объекты культурного наследия (памятники истории и культуры) народов Российской Федерации, культурные ценности, природные ресурсы (за исключением земельных участков), ограниченные для использования в гражданском обороте или изъятые из гражданского оборота, закрепляются за Учреждением на условиях и в порядке, которые определяются федеральными законами и иными нормативными правовыми актами Российской Федерации.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3.13. Крупная сделка совершается с предварительного одобрения  Учредителя.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Крупной сделкой признается сделка, связанная с распоряжением денежными средствами, привлечением заемных денежных средств, отчуждением имущества (которым Учреждение вправе распоряжаться самостоятельно), а также с передачей такого имущества в пользование или в залог, при условии, что цена такой сделки либо стоимость отчуждаемого или передаваемого имущества превышает 10 % балансо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 активов Учреждения, определяемой по данным его бухгалтерской отчетности на последнюю отчетную дату.</w:t>
      </w:r>
      <w:proofErr w:type="gramEnd"/>
    </w:p>
    <w:p w:rsidR="00273110" w:rsidRPr="005527FD" w:rsidRDefault="00273110" w:rsidP="0027311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2CD">
        <w:rPr>
          <w:rFonts w:ascii="Times New Roman" w:eastAsia="Times New Roman" w:hAnsi="Times New Roman" w:cs="Times New Roman"/>
          <w:sz w:val="28"/>
          <w:szCs w:val="28"/>
          <w:lang w:eastAsia="ru-RU"/>
        </w:rPr>
        <w:t>3.14.</w:t>
      </w:r>
      <w:r w:rsidRPr="00552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Источниками финансового обеспечения социального обслуживания являются:</w:t>
      </w:r>
    </w:p>
    <w:p w:rsidR="00273110" w:rsidRPr="005527FD" w:rsidRDefault="00273110" w:rsidP="0027311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7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средства бюджетов бюджетной системы Российской Федерации;</w:t>
      </w:r>
    </w:p>
    <w:p w:rsidR="00273110" w:rsidRPr="005527FD" w:rsidRDefault="00273110" w:rsidP="002731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7FD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благотворительные взносы и пожертвования;</w:t>
      </w:r>
    </w:p>
    <w:p w:rsidR="00273110" w:rsidRPr="005527FD" w:rsidRDefault="00273110" w:rsidP="002731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7FD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средства получателей социальных услуг при предоставлении социальных услуг за плату или частичную плату;</w:t>
      </w:r>
    </w:p>
    <w:p w:rsidR="00273110" w:rsidRPr="005D02CD" w:rsidRDefault="00273110" w:rsidP="002731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7FD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доходы от предпринимательской и иной приносящей доход деятельности, осуществляемой организациями социального обслуживания, а также иные не запрещенные законом источники.</w:t>
      </w:r>
    </w:p>
    <w:p w:rsidR="00273110" w:rsidRPr="005D02CD" w:rsidRDefault="00273110" w:rsidP="002731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2CD">
        <w:rPr>
          <w:rFonts w:ascii="Times New Roman" w:eastAsia="Times New Roman" w:hAnsi="Times New Roman" w:cs="Times New Roman"/>
          <w:sz w:val="28"/>
          <w:szCs w:val="28"/>
          <w:lang w:eastAsia="ru-RU"/>
        </w:rPr>
        <w:t>3.15. Финансовое обеспечение деятельности Учреждения осуществляется в соответствии с бюджетным законодательством Российской Федерации за счет средств бюджета субъекта Российской Федерации, а также за счет средств получателей социальных услуг при предоставлении социальных услуг за плату или частичную плату.</w:t>
      </w:r>
    </w:p>
    <w:p w:rsidR="00273110" w:rsidRPr="005D02CD" w:rsidRDefault="00273110" w:rsidP="00273110">
      <w:pPr>
        <w:pStyle w:val="ConsPlusNormal"/>
        <w:shd w:val="clear" w:color="FFFFFF" w:fill="FFFFFF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5D02CD">
        <w:rPr>
          <w:rFonts w:ascii="Times New Roman" w:eastAsia="Times New Roman" w:hAnsi="Times New Roman" w:cs="Times New Roman"/>
          <w:sz w:val="28"/>
          <w:szCs w:val="28"/>
        </w:rPr>
        <w:t xml:space="preserve">3.16. </w:t>
      </w:r>
      <w:r w:rsidRPr="005D02CD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Финансовое обеспечение выполнения государственного задания Учреждением осуществляется за счет средств бюджета Пензенской области в виде субсидии на выполнение государственного задания.</w:t>
      </w:r>
    </w:p>
    <w:p w:rsidR="00273110" w:rsidRPr="005D02CD" w:rsidRDefault="00273110" w:rsidP="00273110">
      <w:pPr>
        <w:pStyle w:val="ConsPlusNormal"/>
        <w:shd w:val="clear" w:color="FFFFFF" w:fill="FFFFFF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5D02CD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3.17. </w:t>
      </w:r>
      <w:proofErr w:type="gramStart"/>
      <w:r w:rsidRPr="005D02CD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Финансовое обеспечение выполнения государственного задания осуществляется с учетом расходов на содержание недвижимого имущества и особо ценного движимого имущества, закрепленных за Учреждением Учредителем или приобретенных Учреждением за счет средств, выделенных ему Учредителем на приобретение такого имущества, </w:t>
      </w:r>
      <w:r w:rsidRPr="005D02CD">
        <w:rPr>
          <w:rFonts w:ascii="Times New Roman" w:hAnsi="Times New Roman" w:cs="Times New Roman"/>
          <w:color w:val="000000"/>
          <w:sz w:val="28"/>
          <w:szCs w:val="28"/>
        </w:rPr>
        <w:t>расходов на уплату налогов</w:t>
      </w:r>
      <w:r w:rsidRPr="005D02CD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273110" w:rsidRPr="005D02CD" w:rsidRDefault="00273110" w:rsidP="0027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5D02CD">
        <w:rPr>
          <w:rFonts w:ascii="Times New Roman" w:hAnsi="Times New Roman" w:cs="Times New Roman"/>
          <w:sz w:val="28"/>
          <w:szCs w:val="28"/>
          <w:highlight w:val="white"/>
        </w:rPr>
        <w:t>3.18. Учредителем, кроме субсидии на выполнение государственного задания, могут выделяться Учреждению субсидии на иные цели в соответствии с действующим законодательством.</w:t>
      </w:r>
    </w:p>
    <w:p w:rsidR="00D25C76" w:rsidRDefault="00D25C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5C76" w:rsidRDefault="00B90817">
      <w:pPr>
        <w:widowControl w:val="0"/>
        <w:shd w:val="clear" w:color="auto" w:fill="FFFFFF"/>
        <w:tabs>
          <w:tab w:val="left" w:pos="2496"/>
        </w:tabs>
        <w:jc w:val="center"/>
        <w:rPr>
          <w:rStyle w:val="FontStyle13"/>
          <w:b w:val="0"/>
          <w:bCs w:val="0"/>
          <w:sz w:val="28"/>
          <w:szCs w:val="28"/>
        </w:rPr>
      </w:pPr>
      <w:r>
        <w:rPr>
          <w:rStyle w:val="FontStyle13"/>
          <w:sz w:val="28"/>
          <w:szCs w:val="28"/>
        </w:rPr>
        <w:t>4. Права, обязанности и ответственность Учреждения</w:t>
      </w:r>
    </w:p>
    <w:p w:rsidR="00D25C76" w:rsidRDefault="00D25C76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Учреждение строит свои отношения с государственными органами, органами местного самоуправления, с физическими и юридическими лицами во всех сферах хозяйственной деятельности на основе договоров, соглашений, контрактов. 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Учреждение имеет право: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от своего имени приобретать и осуществлять имущественные и неимущественные права;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4.2.2. создавать филиалы, представительства;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4.2.3. утверждать положения о филиалах, представительствах, назначать их руководителей, принимать решения об их реорганизации и ликвидации;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4.2.4. заключать все виды договоров с юридическими и физическими лицами, не противоречащие законодательству Российской Федерации, а также целям и предмету деятельности Учреждения;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4.2.5. приобретать или арендовать основные и оборотные средства за счет имеющихся у него финансовых ресурсов;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4.2.6. в установленном порядке открывать счета в кредитных организациях или лицевые счета соответственно в территориальных органах Федерального казначейства, Министерстве финансов Пензенской области;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4.2.7. выступать в качестве истца и ответчика в судах;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4.2.8. определять и устанавливать формы и системы оплаты труда, структуру и штатное расписание;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4.2.9. привлекать граждан для выполнения отдельных работ на основе трудовых и гражданско-правовых договоров;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4.2.10. планировать свою деятельность и определять перспективы развития;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4.2.11. осуществлять в установленном законодательством порядке поиск и сбор информации, запрашивать и получать информацию о деятельности органов исполнительной власти и местного самоуправления, общественных объединений и их должностных лиц;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4.2.12. проводить как самостоятельные, так и совместные исследования в различных сферах общественной, политической и экономической жизни;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4.2.13. организовывать встречи, семинары, выставки и другие мероприятия, способствующие реализации целей Учреждения.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4.2.14. учреждение осуществляет другие права, не противоречащие законодательству Российской Федерации и Уставу Учреждения.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Учреждение обязано: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обеспечить исполнение целей, предмета и видов деятельности, установленных настоящим Уставом;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обеспечивать целевой характер использования предоставляемых ему бюджетных средств;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выполнять установленное Учредителем государственное задание;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4.3.4. возмещать ущерб, причиненный нерациональным использованием земли и других природных ресурсов, загрязнением окружающей среды, нарушением правил безопасности производства, санитарно-гигиенических норм и требований по защите здоровья работников, населения и потребителей продукции и др.;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4.3.5. обеспечивать своевременную и в полном объеме выплату работникам заработной платы и иных выплат, производить индексацию заработной платы в соответствии с действующим законодательством Российской Федерации;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4.3.6. обеспечивать своим работникам безопасные условия труда и нести ответственность в установленном законодательством Российской Федерации порядке за ущерб, причиненный их здоровью и трудоспособности;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4.3.7. осуществлять оперативный и бухгалтерский учет результатов финансово-хозяйственной деятельности и иной деятельности, вести статистическую отчетность;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4.3.8. обеспечивать учет и сохранность документов по личному составу, а также своевременную передачу их на государственное хранение в установленном порядке;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4.3.9. обеспечивать сохранность имущества, закрепленного за Учреждением, использовать его эффективно и строго по назначению;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4.3.10. представлять Учредителю отчетность в порядке и сроки, установленные законодательством;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4.3.11. предоставлять государственным органам информацию в случаях и порядке,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Российской Федерации и Пензенской области;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4.3.12. опубликовывать отчеты о своей деятельности и об использовании закрепленного за Учреждением имущества в определенных Учредителем средствах массовой информации;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4.3.13 исполнять обязанности поставщика социальных услуг в соответствии со статьей 12 Федерального закона от 28.12.2013 № 442-ФЗ «Об основах социального обслуживания граждан в Российской Федерации» (с последующими изменениями), Законом Пензенской области от 29.03.2024 № 4171-ЗПО «О социальном обслуживании граждан в Пензенской области» (с последующими изменениями); 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Учреждение несет ответственность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нарушение договорных, кредитных, расчетных и налоговых обязательств;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4.4.2. сохранность закрепленного имущества;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4.4.3. сохранность документов (учетных, управленческих, финансово-хозяйственных, по личному составу и другие);</w:t>
      </w:r>
    </w:p>
    <w:p w:rsidR="00D25C76" w:rsidRDefault="00B90817">
      <w:pPr>
        <w:tabs>
          <w:tab w:val="left" w:pos="115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4.4.4. достоверность бюджетного учета и статистической отчетности.</w:t>
      </w:r>
    </w:p>
    <w:p w:rsidR="00D25C76" w:rsidRDefault="00D25C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5C76" w:rsidRDefault="00D25C76">
      <w:pPr>
        <w:pStyle w:val="ConsPlusNormal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</w:p>
    <w:p w:rsidR="00D25C76" w:rsidRDefault="00B9081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5. Управление Учреждением</w:t>
      </w:r>
    </w:p>
    <w:p w:rsidR="00D25C76" w:rsidRDefault="00D25C7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5.1. Управление Учреждением осуществляется в соответствии с законодательством Российской Федерации и Пензенской области, настоящим Уставом.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 К компетенции Учредителя относится: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5.2.1. утверждение Устава, изменений и дополнений к нему;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5.2.2. назначение руководителя Учреждения, освобождение его от должности и заключение (изменение, дополнение и расторжение) с ним трудового договора (контракта);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5.2.3. определение перечня особо ценного движимого имущества, закрепленного за Учреждением на праве оперативного управления или приобретенного Учреждением за счет средств, выделенных ему Учредителем на приобретение такого имущества, а также внесение в него изменений;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5.2.4. формирование и утверждение государственного задания в соответствии с предусмотренными настоящим Уставом видами деятельности;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5.2.5. согласование совершения Учреждением крупных сделок в соответствии с действующим законодательством Российской Федерации;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5.2.6. принятие решения об одобрении сделок с участием учреждения, в совершении которых имеется заинтересованность, в соответствии с действующим законодательством Российской Федерации;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5.2.7. согласование с учетом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мнения Министерства государственного имущества Пензенской области распоряжения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особо ценным движимым имуществом, закрепленным за Учреждением, либо приобретенным Учреждением за счет средств, выделенных собственником на приобретение такого имущества, а также недвижимым имуществом;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5.2.8. согласование с учетом мнения Министерства государственного имущества Пензенской области внесения Учреждением, в случаях и порядке, предусмотренных действующим законодательством, денежных средств и иного имущества, за исключением особо ценного движимого имущества, закрепленного за ним собственником или приобретенного Учреждением за счет средств, выделенных ему собственником на приобретение такого имущества, а также недвижимого имущества, в уставный (складочный) капитал хозяйственных обществ или передачи иным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образом им этого имущества в качестве их учредителя или участника;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5.2.9. осуществление в установленном порядке финансового обеспечения выполнения государственного задания;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5.2.10. определение порядка составления и утверждения плана финансово-хозяйственной деятельности бюджетного учреждения Пензенской области в соответствии с требованиями, установленными Министерством финансов Российской Федерации;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5.2.11. определение предельно допустимого значения просроченной кредиторской задолженности бюджетного учреждения Пензенской области, превышение которого влечет расторжение трудового договора с руководителем бюджетного учреждения Пензенской области по инициативе работодателя в соответствии с Трудовым кодексом Российской Федерации;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5.2.12. получение от Учреждения информац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ии о е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 деятельности, отчетов о поступлении и расходовании средств;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5.2.13. осуществление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соответствием деятельности Учреждения настоящему Уставу, проведение комплексных ревизий финансово-хозяйственной деятельности и проверок;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5.2.14. реорганизация и ликвидация Учреждения в соответствии с законодательством Российской Федерации и настоящим Уставом;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5.2.15. осуществление иных полномочий, предусмотренных законодательством Российской Федерации и Пензенской области.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5.3. Руководителем Учреждения является директор, назначаемый и освобождаемый от должности Учредителем.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5.4. Директор осуществляет текущее руководство деятельностью Учреждения, подотчетен Учредителю.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5.5. Директор организует работу Учреждения, несет персональную ответственность за результаты работы, состояние производственной, финансовой, договорной и трудовой дисциплины.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5.6. Директор Учреждения по вопросам, отнесенным к его компетенции, действует на принципах единоначалия.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 Директор Учреждения: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5.7.1. без доверенности действует от имени Учреждения;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5.7.2. назначает и освобождает от должности работников Учреждения в соответствии с законодательством Российской Федерации и Пензенской области;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5.7.3. согласовывает с Учредителем назначение на должность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>заместителя директора и г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лавного бухгалтера Учреждения;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5.7.4. определяет обязанности работников Учреждения, утверждает должностные инструкции;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5.7.5. согласовывает в установленном действующим законодательством Пензенской области порядке структуру и штатную численность Учреждения;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5.7.6. в порядке и пределах, определяемых действующим законодательством, распоряжается имуществом и денежными средствами Учреждения;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5.7.7. заключает договоры, совершает хозяйственные и финансовые операции;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5.7.8. издает приказы по вопросам, отнесенным к компетенции Учреждения;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5.7.9. совершает иные действия, предусмотренные действующим законодательством; 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5.7.10. исполняет поручения Учредителя, данные в пределах его полномочий, установленных законодательством Российской Федерации;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5.7.11. несет перед Учреждением ответственность в размере убытков, причиненных Учреждению в результате совершения крупной сделки без согласования Учредителя, независимо от того, была ли эта сделка признана недействительной;</w:t>
      </w:r>
    </w:p>
    <w:p w:rsidR="00D25C76" w:rsidRDefault="00B9081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5.7.12. устанавливает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>размер 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латы для физических и юридических лиц за услуги (работы), относящиеся к основным видам деятельности Учреждения, оказываемые сверх установленного государственного задания,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>в порядке, установленным Учредителем.</w:t>
      </w:r>
    </w:p>
    <w:p w:rsidR="00D25C76" w:rsidRDefault="00D25C7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C76" w:rsidRDefault="00B9081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Попечительский совет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По согласованию с Учредителем в Учреждении создается Попечительский совет. Попечительский совет Учреждения (далее – Попечительский совет) является совещательным органом учреждения, действует на основе принципов гласности, добровольности участия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равноправия его членов. 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В своей деятельности Попечительский совет взаимодействует с администрацией Учреждения. Попечительский совет не вправе вмешиваться в деятельность администрации Учреждения.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Решения Попечительского совета носят рекомендательный характер.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Члены Попечительского совета исполняют свои обязанности безвозмездно.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Попечительский совет состоит из председателя Попечительского совета, заместителя председателя Попечительского совета, членов Попечительского совета, в том числе секретаря Попечительского совета.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 Конкретное число членов Попечительского совета определяется Учреждением, но не может быть менее 5 человек.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 В состав Попечительского совета могут входить представители органов исполнительной власти, органов местного самоуправления, общественных организаций, осуществляющих свою деятельность в сфере социального обслуживания, деятели науки, образования и культуры, предприниматели. Членами Попечительского совета не могут быть работники Учреждения.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 Персональный состав Попечительского совета определяется руководителем Учреждения.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 Попечительский совет создается на весь период деятельности Учреждения.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 Основными задачами Попечительского совета являются: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содействие в решении текущих и перспективных задач развития и эффективного функционирования Учреждения, улучшения качества его работы;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содействие в привлечении финансовых и материальных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обеспечения деятельности Учреждения;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содействие в совершенствовании материально-технической базы Учреждения;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содействие в улучшении качества предоставляемых социальных услуг;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содействие в повышении квалификации работников Учреждения, стимулировании их профессионального развития;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содействие в повышении информационной открытости Учреждения;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содействие в решении иных вопросов, связанных с повышением эффективности деятельности Учреждения.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 Для выполнения возложенных на него задач Попечительский совет имеет право: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запрашивать информацию от администрации Учреждения о реализации принятых Попечительским советом решений;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вносить администрации Учреждения предложения по вопросам совершенствования деятельности Учреждения;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участвовать в организации и проведении круглых столов, </w:t>
      </w:r>
      <w:r>
        <w:rPr>
          <w:rFonts w:ascii="Times New Roman" w:hAnsi="Times New Roman" w:cs="Times New Roman"/>
          <w:sz w:val="28"/>
          <w:szCs w:val="28"/>
        </w:rPr>
        <w:lastRenderedPageBreak/>
        <w:t>конференций, семинаров и иных мероприятий по вопросам, отнесенным к компетенции Попечительского совета;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участвовать в подготовке предложений по совершенствованию законодательства Российской Федерации и субъектов Российской Федерации по вопросам, отнесенным к компетенции Попечительского совета;</w:t>
      </w:r>
    </w:p>
    <w:p w:rsidR="00D25C76" w:rsidRDefault="00B90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осуществлять иные права, не противоречащие законодательству Российской Федерации.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6.12. Председатель Попечительского совета руководит работой Попечительского совета, ведет заседания Попечительского совета, вносит на рассмотрение Попечительского совета предложения о планах его работы и времени заседаний. Заместитель председателя Попечительского совета в отсутствие председателя Попечительского совета выполняет его функции.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6.13. Председатель Попечительского совета, его заместитель избираются на первом заседании Попечительского совета открытым голосованием большинством голосов присутствующих на заседании членов Попечительского совета. На первом заседании Попечительского совета назначается секретарь Попечительского совета.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6.14. Попечительский совет вправе в любое время переизбрать своего председателя.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6.15. Заседание Попечительского совета считается правомочным, если на нем присутствует более половины членов Попечительского совета.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6.16. Решения Попечительского совета принимаются путем открытого голосования большинством голосов присутствующих на заседании членов Попечительского совета. В случае равенства голосов «за» и «против» решающим является голос председателя Попечительского совета.</w:t>
      </w:r>
    </w:p>
    <w:p w:rsidR="00D25C76" w:rsidRDefault="00B908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6.17. При решении вопросов на заседании Попечительского совета каждый член Попечительского совета обладает одним голосом. Передача права голоса другому лицу не допускается.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6.18. В заседаниях Попечительского совета с правом совещательного голоса участвует руководитель Учреждения, а в его отсутствие - лицо, замещающее руководителя Учреждения.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6.19. Иные права и обязанности членов Попечительского совета, порядок проведения заседаний Попечительского совета и оформления решений, принятых на заседаниях Попечительского совета, а также другие вопросы, связанные с принятием решений Попечительским советом, определяются руководителем Учреждения.</w:t>
      </w:r>
    </w:p>
    <w:p w:rsidR="00D25C76" w:rsidRDefault="00D25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C76" w:rsidRDefault="00B90817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Раскрытие информации</w:t>
      </w:r>
    </w:p>
    <w:p w:rsidR="00D25C76" w:rsidRDefault="00D25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7.1. Учреждение обеспечивает путем предоставления через официальный сайт электронных копий открытость и доступность следующих документов (с учетом требований законодательства Российской Федерации о защите государственной тайны):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 xml:space="preserve">1) учредительных документов Учреждения, в том числе внесенных в них </w:t>
      </w:r>
      <w:r w:rsidRPr="00CA5BCC">
        <w:rPr>
          <w:rFonts w:ascii="Times New Roman" w:hAnsi="Times New Roman" w:cs="Times New Roman"/>
          <w:sz w:val="28"/>
          <w:szCs w:val="28"/>
        </w:rPr>
        <w:lastRenderedPageBreak/>
        <w:t>изменений;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2) документа, подтверждающего факт внесения записи в Единый государственный реестр юридических лиц;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3) решения о создании Учреждения;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4) решения Учредителя о назначении руководителя Учреждения;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5) положений о филиалах, представительствах Учреждения;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6) плана финансово-хозяйственной деятельности Учреждения;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7) годовой бухгалтерской отчетности Учреждения, составленной в порядке, определенном нормативными правовыми актами Российской Федерации;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8) сведений о проведенных в отношении Учреждения контрольных мероприятиях и об их результатах;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9) государственного задания на оказание услуг (выполнение работ);</w:t>
      </w:r>
    </w:p>
    <w:p w:rsidR="00D555F8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10) отчета о результатах деятельности Учреждения и об использовании закрепленного за ним имущества в соответствии с законод</w:t>
      </w:r>
      <w:r>
        <w:rPr>
          <w:rFonts w:ascii="Times New Roman" w:hAnsi="Times New Roman" w:cs="Times New Roman"/>
          <w:sz w:val="28"/>
          <w:szCs w:val="28"/>
        </w:rPr>
        <w:t>ательством Российской Федерации;</w:t>
      </w:r>
    </w:p>
    <w:p w:rsidR="00D555F8" w:rsidRPr="00CA5BCC" w:rsidRDefault="00D555F8" w:rsidP="00D555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BCC">
        <w:rPr>
          <w:rFonts w:ascii="Times New Roman" w:hAnsi="Times New Roman" w:cs="Times New Roman"/>
          <w:sz w:val="28"/>
          <w:szCs w:val="28"/>
        </w:rPr>
        <w:t>11) 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A5BCC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BCC">
        <w:rPr>
          <w:rFonts w:ascii="Times New Roman" w:hAnsi="Times New Roman" w:cs="Times New Roman"/>
          <w:sz w:val="28"/>
          <w:szCs w:val="28"/>
        </w:rPr>
        <w:t xml:space="preserve">, размещение которой на официальном сайте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Федерации.</w:t>
      </w:r>
    </w:p>
    <w:p w:rsidR="00D25C76" w:rsidRDefault="00D25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C76" w:rsidRDefault="00B90817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>. Реорганизация и ликвидация У</w:t>
      </w:r>
      <w:r>
        <w:rPr>
          <w:rFonts w:ascii="Times New Roman" w:hAnsi="Times New Roman" w:cs="Times New Roman"/>
          <w:b/>
          <w:sz w:val="28"/>
          <w:szCs w:val="28"/>
        </w:rPr>
        <w:t>чреждения</w:t>
      </w:r>
    </w:p>
    <w:p w:rsidR="00D25C76" w:rsidRDefault="00D25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Учреждение может быть реорганизовано в форме: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слияния двух или нескольких учреждений;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присоединения к учреждению одного учреждения или нескольких учреждений соответствующей формы собственности;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разделения учреждения на два учреждения или несколько учреждений соответствующей формы собственности;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выделения из учреждения одного учреждения или нескольких учреждений соответствующей формы собственности.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Учреждения могут быть реорганизованы в форме слияния или присоединения, если они созданы на базе имущества одного и того же собственника.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Учреждение может быть реорганизовано, если это не повлечет за собой нарушение конституционных прав граждан в социально-культурной сфере, в том числе прав граждан на получение бесплатной медицинской помощи и бесплатного образования или права на участие в культурной жизни.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Решением Учредителя может быть изменен тип Учреждения.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изменении типа учреждения это учреждение вправе осуществлять предусмотренные его уставом виды деятельности на основании лицензий, свидетельства о государственной аккредитации и иных разрешительных документов, выданных этому учреждению до изменения его типа, до окончания срока действия таких документов. При этом не требуются переоформление документов, подтверждающих наличие лицензий,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о лицензировании отдельных видов деятельности и переоформление иных разрешительных документов.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Учреждение может быть ликвидировано по решению и в порядке, устанавливаемом</w:t>
      </w:r>
      <w:r>
        <w:rPr>
          <w:rFonts w:ascii="Times New Roman" w:hAnsi="Times New Roman"/>
          <w:sz w:val="28"/>
          <w:szCs w:val="28"/>
        </w:rPr>
        <w:t xml:space="preserve"> Министерством труда, социальной защиты и демографии Пензенской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8.6. Требования кредиторов ликвидируемого Учреждения удовлетворяются за счет имущества, на которое может быть обращено взыскание.</w:t>
      </w:r>
    </w:p>
    <w:p w:rsidR="00D25C76" w:rsidRDefault="00B908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 Учреждения, оставшееся после удовлетворения требований кредиторов, а также имущество, на которое не может быть обращено взыскание по обязательствам Учреждения, передается ликвидационной комиссией Учредителю.</w:t>
      </w:r>
    </w:p>
    <w:p w:rsidR="00D25C76" w:rsidRDefault="00D25C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5C76" w:rsidRDefault="00B90817">
      <w:pPr>
        <w:pStyle w:val="Style3"/>
        <w:widowControl/>
        <w:jc w:val="center"/>
        <w:rPr>
          <w:rStyle w:val="FontStyle13"/>
          <w:b w:val="0"/>
          <w:sz w:val="28"/>
          <w:szCs w:val="28"/>
        </w:rPr>
      </w:pPr>
      <w:r>
        <w:rPr>
          <w:rStyle w:val="FontStyle13"/>
          <w:sz w:val="28"/>
          <w:szCs w:val="28"/>
        </w:rPr>
        <w:t>9. Заключительные положения</w:t>
      </w:r>
    </w:p>
    <w:p w:rsidR="00D25C76" w:rsidRDefault="00D25C76">
      <w:pPr>
        <w:pStyle w:val="Style3"/>
        <w:widowControl/>
        <w:ind w:firstLine="709"/>
        <w:jc w:val="both"/>
        <w:rPr>
          <w:rStyle w:val="FontStyle13"/>
          <w:b w:val="0"/>
          <w:sz w:val="28"/>
          <w:szCs w:val="28"/>
        </w:rPr>
      </w:pPr>
    </w:p>
    <w:p w:rsidR="00D25C76" w:rsidRDefault="00B90817">
      <w:pPr>
        <w:pStyle w:val="Style3"/>
        <w:widowControl/>
        <w:ind w:firstLine="709"/>
        <w:jc w:val="both"/>
        <w:rPr>
          <w:rStyle w:val="FontStyle13"/>
          <w:sz w:val="28"/>
          <w:szCs w:val="28"/>
        </w:rPr>
      </w:pPr>
      <w:r>
        <w:rPr>
          <w:rStyle w:val="FontStyle13"/>
          <w:b w:val="0"/>
          <w:sz w:val="28"/>
          <w:szCs w:val="28"/>
        </w:rPr>
        <w:t xml:space="preserve">9.1. Изменения и дополнения к настоящему Уставу утверждаются Учредителем по согласованию с </w:t>
      </w:r>
      <w:r>
        <w:rPr>
          <w:sz w:val="28"/>
          <w:szCs w:val="28"/>
        </w:rPr>
        <w:t xml:space="preserve">Министерством государственного имущества Пензенской области </w:t>
      </w:r>
      <w:r>
        <w:rPr>
          <w:rStyle w:val="FontStyle13"/>
          <w:b w:val="0"/>
          <w:sz w:val="28"/>
          <w:szCs w:val="28"/>
        </w:rPr>
        <w:t>и вступают в силу с момента их регистрации в порядке, установленном действующим законодательством.</w:t>
      </w:r>
    </w:p>
    <w:p w:rsidR="00D25C76" w:rsidRDefault="00B90817">
      <w:pPr>
        <w:pStyle w:val="ConsPlusNormal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25C76" w:rsidRDefault="00B90817">
      <w:pPr>
        <w:pStyle w:val="ConsPlusNormal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D25C76" w:rsidSect="00D25C76">
      <w:foot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1E8" w:rsidRDefault="009B11E8">
      <w:pPr>
        <w:spacing w:after="0" w:line="240" w:lineRule="auto"/>
      </w:pPr>
      <w:r>
        <w:separator/>
      </w:r>
    </w:p>
  </w:endnote>
  <w:endnote w:type="continuationSeparator" w:id="0">
    <w:p w:rsidR="009B11E8" w:rsidRDefault="009B1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 Основной текст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92309"/>
      <w:showingPlcHdr/>
      <w:docPartObj>
        <w:docPartGallery w:val="Page Numbers (Bottom of Page)"/>
        <w:docPartUnique/>
      </w:docPartObj>
    </w:sdtPr>
    <w:sdtContent>
      <w:p w:rsidR="00D25C76" w:rsidRDefault="00B90817">
        <w:r>
          <w:t>    </w:t>
        </w:r>
      </w:p>
    </w:sdtContent>
  </w:sdt>
  <w:p w:rsidR="00D25C76" w:rsidRDefault="00D25C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1E8" w:rsidRDefault="009B11E8">
      <w:pPr>
        <w:spacing w:after="0" w:line="240" w:lineRule="auto"/>
      </w:pPr>
      <w:r>
        <w:separator/>
      </w:r>
    </w:p>
  </w:footnote>
  <w:footnote w:type="continuationSeparator" w:id="0">
    <w:p w:rsidR="009B11E8" w:rsidRDefault="009B1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76" w:rsidRDefault="00D25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D62"/>
    <w:multiLevelType w:val="hybridMultilevel"/>
    <w:tmpl w:val="BB9A9534"/>
    <w:lvl w:ilvl="0" w:tplc="55D67DAC">
      <w:start w:val="1"/>
      <w:numFmt w:val="decimal"/>
      <w:lvlText w:val="1.%1."/>
      <w:legacy w:legacy="1" w:legacySpace="0" w:legacyIndent="576"/>
      <w:lvlJc w:val="left"/>
      <w:rPr>
        <w:rFonts w:ascii="Times New Roman" w:hAnsi="Times New Roman" w:cs="Times New Roman" w:hint="default"/>
      </w:rPr>
    </w:lvl>
    <w:lvl w:ilvl="1" w:tplc="BBDC6E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0E73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330A0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EA3E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B4B4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BFC05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12C76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CFEA8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E952D92"/>
    <w:multiLevelType w:val="hybridMultilevel"/>
    <w:tmpl w:val="E6B2BA66"/>
    <w:lvl w:ilvl="0" w:tplc="85E4EA06">
      <w:start w:val="1"/>
      <w:numFmt w:val="decimal"/>
      <w:lvlText w:val="%1."/>
      <w:lvlJc w:val="left"/>
      <w:pPr>
        <w:ind w:left="1069" w:hanging="360"/>
      </w:pPr>
    </w:lvl>
    <w:lvl w:ilvl="1" w:tplc="80640976">
      <w:start w:val="1"/>
      <w:numFmt w:val="lowerLetter"/>
      <w:lvlText w:val="%2."/>
      <w:lvlJc w:val="left"/>
      <w:pPr>
        <w:ind w:left="1789" w:hanging="360"/>
      </w:pPr>
    </w:lvl>
    <w:lvl w:ilvl="2" w:tplc="321CD2DA">
      <w:start w:val="1"/>
      <w:numFmt w:val="lowerRoman"/>
      <w:lvlText w:val="%3."/>
      <w:lvlJc w:val="right"/>
      <w:pPr>
        <w:ind w:left="2509" w:hanging="180"/>
      </w:pPr>
    </w:lvl>
    <w:lvl w:ilvl="3" w:tplc="8EDE60F6">
      <w:start w:val="1"/>
      <w:numFmt w:val="decimal"/>
      <w:lvlText w:val="%4."/>
      <w:lvlJc w:val="left"/>
      <w:pPr>
        <w:ind w:left="3229" w:hanging="360"/>
      </w:pPr>
    </w:lvl>
    <w:lvl w:ilvl="4" w:tplc="5CCEC9C2">
      <w:start w:val="1"/>
      <w:numFmt w:val="lowerLetter"/>
      <w:lvlText w:val="%5."/>
      <w:lvlJc w:val="left"/>
      <w:pPr>
        <w:ind w:left="3949" w:hanging="360"/>
      </w:pPr>
    </w:lvl>
    <w:lvl w:ilvl="5" w:tplc="C1044D7E">
      <w:start w:val="1"/>
      <w:numFmt w:val="lowerRoman"/>
      <w:lvlText w:val="%6."/>
      <w:lvlJc w:val="right"/>
      <w:pPr>
        <w:ind w:left="4669" w:hanging="180"/>
      </w:pPr>
    </w:lvl>
    <w:lvl w:ilvl="6" w:tplc="5D9EE500">
      <w:start w:val="1"/>
      <w:numFmt w:val="decimal"/>
      <w:lvlText w:val="%7."/>
      <w:lvlJc w:val="left"/>
      <w:pPr>
        <w:ind w:left="5389" w:hanging="360"/>
      </w:pPr>
    </w:lvl>
    <w:lvl w:ilvl="7" w:tplc="DB4EDD0C">
      <w:start w:val="1"/>
      <w:numFmt w:val="lowerLetter"/>
      <w:lvlText w:val="%8."/>
      <w:lvlJc w:val="left"/>
      <w:pPr>
        <w:ind w:left="6109" w:hanging="360"/>
      </w:pPr>
    </w:lvl>
    <w:lvl w:ilvl="8" w:tplc="A7BA04C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453C4D"/>
    <w:multiLevelType w:val="multilevel"/>
    <w:tmpl w:val="09FC64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231D3A94"/>
    <w:multiLevelType w:val="hybridMultilevel"/>
    <w:tmpl w:val="E438C210"/>
    <w:lvl w:ilvl="0" w:tplc="626084B0">
      <w:start w:val="1"/>
      <w:numFmt w:val="decimal"/>
      <w:lvlText w:val="%1."/>
      <w:lvlJc w:val="left"/>
      <w:pPr>
        <w:ind w:left="1069" w:hanging="360"/>
      </w:pPr>
    </w:lvl>
    <w:lvl w:ilvl="1" w:tplc="F9EC7EAA">
      <w:start w:val="1"/>
      <w:numFmt w:val="lowerLetter"/>
      <w:lvlText w:val="%2."/>
      <w:lvlJc w:val="left"/>
      <w:pPr>
        <w:ind w:left="1789" w:hanging="360"/>
      </w:pPr>
    </w:lvl>
    <w:lvl w:ilvl="2" w:tplc="AE1CFF02">
      <w:start w:val="1"/>
      <w:numFmt w:val="lowerRoman"/>
      <w:lvlText w:val="%3."/>
      <w:lvlJc w:val="right"/>
      <w:pPr>
        <w:ind w:left="2509" w:hanging="180"/>
      </w:pPr>
    </w:lvl>
    <w:lvl w:ilvl="3" w:tplc="ADA40EBE">
      <w:start w:val="1"/>
      <w:numFmt w:val="decimal"/>
      <w:lvlText w:val="%4."/>
      <w:lvlJc w:val="left"/>
      <w:pPr>
        <w:ind w:left="3229" w:hanging="360"/>
      </w:pPr>
    </w:lvl>
    <w:lvl w:ilvl="4" w:tplc="FD180F02">
      <w:start w:val="1"/>
      <w:numFmt w:val="lowerLetter"/>
      <w:lvlText w:val="%5."/>
      <w:lvlJc w:val="left"/>
      <w:pPr>
        <w:ind w:left="3949" w:hanging="360"/>
      </w:pPr>
    </w:lvl>
    <w:lvl w:ilvl="5" w:tplc="423E9098">
      <w:start w:val="1"/>
      <w:numFmt w:val="lowerRoman"/>
      <w:lvlText w:val="%6."/>
      <w:lvlJc w:val="right"/>
      <w:pPr>
        <w:ind w:left="4669" w:hanging="180"/>
      </w:pPr>
    </w:lvl>
    <w:lvl w:ilvl="6" w:tplc="A630EE4A">
      <w:start w:val="1"/>
      <w:numFmt w:val="decimal"/>
      <w:lvlText w:val="%7."/>
      <w:lvlJc w:val="left"/>
      <w:pPr>
        <w:ind w:left="5389" w:hanging="360"/>
      </w:pPr>
    </w:lvl>
    <w:lvl w:ilvl="7" w:tplc="53EE5BBC">
      <w:start w:val="1"/>
      <w:numFmt w:val="lowerLetter"/>
      <w:lvlText w:val="%8."/>
      <w:lvlJc w:val="left"/>
      <w:pPr>
        <w:ind w:left="6109" w:hanging="360"/>
      </w:pPr>
    </w:lvl>
    <w:lvl w:ilvl="8" w:tplc="B0F41B3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057965"/>
    <w:multiLevelType w:val="hybridMultilevel"/>
    <w:tmpl w:val="58DED66E"/>
    <w:lvl w:ilvl="0" w:tplc="DD0EFCD0">
      <w:start w:val="1"/>
      <w:numFmt w:val="decimal"/>
      <w:lvlText w:val="%1."/>
      <w:lvlJc w:val="left"/>
      <w:pPr>
        <w:ind w:left="1069" w:hanging="360"/>
      </w:pPr>
    </w:lvl>
    <w:lvl w:ilvl="1" w:tplc="4CB4EA98">
      <w:start w:val="1"/>
      <w:numFmt w:val="lowerLetter"/>
      <w:lvlText w:val="%2."/>
      <w:lvlJc w:val="left"/>
      <w:pPr>
        <w:ind w:left="1789" w:hanging="360"/>
      </w:pPr>
    </w:lvl>
    <w:lvl w:ilvl="2" w:tplc="6D0E1E6C">
      <w:start w:val="1"/>
      <w:numFmt w:val="lowerRoman"/>
      <w:lvlText w:val="%3."/>
      <w:lvlJc w:val="right"/>
      <w:pPr>
        <w:ind w:left="2509" w:hanging="180"/>
      </w:pPr>
    </w:lvl>
    <w:lvl w:ilvl="3" w:tplc="6CE85C98">
      <w:start w:val="1"/>
      <w:numFmt w:val="decimal"/>
      <w:lvlText w:val="%4."/>
      <w:lvlJc w:val="left"/>
      <w:pPr>
        <w:ind w:left="3229" w:hanging="360"/>
      </w:pPr>
    </w:lvl>
    <w:lvl w:ilvl="4" w:tplc="CB3C3194">
      <w:start w:val="1"/>
      <w:numFmt w:val="lowerLetter"/>
      <w:lvlText w:val="%5."/>
      <w:lvlJc w:val="left"/>
      <w:pPr>
        <w:ind w:left="3949" w:hanging="360"/>
      </w:pPr>
    </w:lvl>
    <w:lvl w:ilvl="5" w:tplc="8B467900">
      <w:start w:val="1"/>
      <w:numFmt w:val="lowerRoman"/>
      <w:lvlText w:val="%6."/>
      <w:lvlJc w:val="right"/>
      <w:pPr>
        <w:ind w:left="4669" w:hanging="180"/>
      </w:pPr>
    </w:lvl>
    <w:lvl w:ilvl="6" w:tplc="992A8276">
      <w:start w:val="1"/>
      <w:numFmt w:val="decimal"/>
      <w:lvlText w:val="%7."/>
      <w:lvlJc w:val="left"/>
      <w:pPr>
        <w:ind w:left="5389" w:hanging="360"/>
      </w:pPr>
    </w:lvl>
    <w:lvl w:ilvl="7" w:tplc="5746AE58">
      <w:start w:val="1"/>
      <w:numFmt w:val="lowerLetter"/>
      <w:lvlText w:val="%8."/>
      <w:lvlJc w:val="left"/>
      <w:pPr>
        <w:ind w:left="6109" w:hanging="360"/>
      </w:pPr>
    </w:lvl>
    <w:lvl w:ilvl="8" w:tplc="026C6882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370B9"/>
    <w:multiLevelType w:val="hybridMultilevel"/>
    <w:tmpl w:val="89FC248C"/>
    <w:lvl w:ilvl="0" w:tplc="7504BA06">
      <w:start w:val="1"/>
      <w:numFmt w:val="decimal"/>
      <w:lvlText w:val="%1."/>
      <w:lvlJc w:val="left"/>
      <w:pPr>
        <w:ind w:left="1069" w:hanging="360"/>
      </w:pPr>
    </w:lvl>
    <w:lvl w:ilvl="1" w:tplc="0F904FA6">
      <w:start w:val="1"/>
      <w:numFmt w:val="lowerLetter"/>
      <w:lvlText w:val="%2."/>
      <w:lvlJc w:val="left"/>
      <w:pPr>
        <w:ind w:left="1789" w:hanging="360"/>
      </w:pPr>
    </w:lvl>
    <w:lvl w:ilvl="2" w:tplc="EE864B3C">
      <w:start w:val="1"/>
      <w:numFmt w:val="lowerRoman"/>
      <w:lvlText w:val="%3."/>
      <w:lvlJc w:val="right"/>
      <w:pPr>
        <w:ind w:left="2509" w:hanging="180"/>
      </w:pPr>
    </w:lvl>
    <w:lvl w:ilvl="3" w:tplc="9314ECEE">
      <w:start w:val="1"/>
      <w:numFmt w:val="decimal"/>
      <w:lvlText w:val="%4."/>
      <w:lvlJc w:val="left"/>
      <w:pPr>
        <w:ind w:left="3229" w:hanging="360"/>
      </w:pPr>
    </w:lvl>
    <w:lvl w:ilvl="4" w:tplc="F6C21946">
      <w:start w:val="1"/>
      <w:numFmt w:val="lowerLetter"/>
      <w:lvlText w:val="%5."/>
      <w:lvlJc w:val="left"/>
      <w:pPr>
        <w:ind w:left="3949" w:hanging="360"/>
      </w:pPr>
    </w:lvl>
    <w:lvl w:ilvl="5" w:tplc="0EE25F62">
      <w:start w:val="1"/>
      <w:numFmt w:val="lowerRoman"/>
      <w:lvlText w:val="%6."/>
      <w:lvlJc w:val="right"/>
      <w:pPr>
        <w:ind w:left="4669" w:hanging="180"/>
      </w:pPr>
    </w:lvl>
    <w:lvl w:ilvl="6" w:tplc="CEA08094">
      <w:start w:val="1"/>
      <w:numFmt w:val="decimal"/>
      <w:lvlText w:val="%7."/>
      <w:lvlJc w:val="left"/>
      <w:pPr>
        <w:ind w:left="5389" w:hanging="360"/>
      </w:pPr>
    </w:lvl>
    <w:lvl w:ilvl="7" w:tplc="1F5EA914">
      <w:start w:val="1"/>
      <w:numFmt w:val="lowerLetter"/>
      <w:lvlText w:val="%8."/>
      <w:lvlJc w:val="left"/>
      <w:pPr>
        <w:ind w:left="6109" w:hanging="360"/>
      </w:pPr>
    </w:lvl>
    <w:lvl w:ilvl="8" w:tplc="DBAE553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CD41C2"/>
    <w:multiLevelType w:val="hybridMultilevel"/>
    <w:tmpl w:val="034CF2E8"/>
    <w:lvl w:ilvl="0" w:tplc="55D41202">
      <w:start w:val="1"/>
      <w:numFmt w:val="decimal"/>
      <w:lvlText w:val="%1."/>
      <w:lvlJc w:val="left"/>
      <w:pPr>
        <w:ind w:left="1069" w:hanging="360"/>
      </w:pPr>
    </w:lvl>
    <w:lvl w:ilvl="1" w:tplc="514E85D0">
      <w:start w:val="1"/>
      <w:numFmt w:val="lowerLetter"/>
      <w:lvlText w:val="%2."/>
      <w:lvlJc w:val="left"/>
      <w:pPr>
        <w:ind w:left="1789" w:hanging="360"/>
      </w:pPr>
    </w:lvl>
    <w:lvl w:ilvl="2" w:tplc="12FEF50C">
      <w:start w:val="1"/>
      <w:numFmt w:val="lowerRoman"/>
      <w:lvlText w:val="%3."/>
      <w:lvlJc w:val="right"/>
      <w:pPr>
        <w:ind w:left="2509" w:hanging="180"/>
      </w:pPr>
    </w:lvl>
    <w:lvl w:ilvl="3" w:tplc="5AF60490">
      <w:start w:val="1"/>
      <w:numFmt w:val="decimal"/>
      <w:lvlText w:val="%4."/>
      <w:lvlJc w:val="left"/>
      <w:pPr>
        <w:ind w:left="3229" w:hanging="360"/>
      </w:pPr>
    </w:lvl>
    <w:lvl w:ilvl="4" w:tplc="71EE2C24">
      <w:start w:val="1"/>
      <w:numFmt w:val="lowerLetter"/>
      <w:lvlText w:val="%5."/>
      <w:lvlJc w:val="left"/>
      <w:pPr>
        <w:ind w:left="3949" w:hanging="360"/>
      </w:pPr>
    </w:lvl>
    <w:lvl w:ilvl="5" w:tplc="ECDC7452">
      <w:start w:val="1"/>
      <w:numFmt w:val="lowerRoman"/>
      <w:lvlText w:val="%6."/>
      <w:lvlJc w:val="right"/>
      <w:pPr>
        <w:ind w:left="4669" w:hanging="180"/>
      </w:pPr>
    </w:lvl>
    <w:lvl w:ilvl="6" w:tplc="F1749284">
      <w:start w:val="1"/>
      <w:numFmt w:val="decimal"/>
      <w:lvlText w:val="%7."/>
      <w:lvlJc w:val="left"/>
      <w:pPr>
        <w:ind w:left="5389" w:hanging="360"/>
      </w:pPr>
    </w:lvl>
    <w:lvl w:ilvl="7" w:tplc="7910ECF2">
      <w:start w:val="1"/>
      <w:numFmt w:val="lowerLetter"/>
      <w:lvlText w:val="%8."/>
      <w:lvlJc w:val="left"/>
      <w:pPr>
        <w:ind w:left="6109" w:hanging="360"/>
      </w:pPr>
    </w:lvl>
    <w:lvl w:ilvl="8" w:tplc="AAA4CFE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C17976"/>
    <w:multiLevelType w:val="hybridMultilevel"/>
    <w:tmpl w:val="E2765CDC"/>
    <w:lvl w:ilvl="0" w:tplc="D7E62570">
      <w:start w:val="1"/>
      <w:numFmt w:val="decimal"/>
      <w:lvlText w:val="%1."/>
      <w:lvlJc w:val="left"/>
      <w:pPr>
        <w:ind w:left="1069" w:hanging="360"/>
      </w:pPr>
    </w:lvl>
    <w:lvl w:ilvl="1" w:tplc="C7742424">
      <w:start w:val="1"/>
      <w:numFmt w:val="lowerLetter"/>
      <w:lvlText w:val="%2."/>
      <w:lvlJc w:val="left"/>
      <w:pPr>
        <w:ind w:left="1789" w:hanging="360"/>
      </w:pPr>
    </w:lvl>
    <w:lvl w:ilvl="2" w:tplc="E970F6F4">
      <w:start w:val="1"/>
      <w:numFmt w:val="lowerRoman"/>
      <w:lvlText w:val="%3."/>
      <w:lvlJc w:val="right"/>
      <w:pPr>
        <w:ind w:left="2509" w:hanging="180"/>
      </w:pPr>
    </w:lvl>
    <w:lvl w:ilvl="3" w:tplc="AA9A4614">
      <w:start w:val="1"/>
      <w:numFmt w:val="decimal"/>
      <w:lvlText w:val="%4."/>
      <w:lvlJc w:val="left"/>
      <w:pPr>
        <w:ind w:left="3229" w:hanging="360"/>
      </w:pPr>
    </w:lvl>
    <w:lvl w:ilvl="4" w:tplc="D1B21314">
      <w:start w:val="1"/>
      <w:numFmt w:val="lowerLetter"/>
      <w:lvlText w:val="%5."/>
      <w:lvlJc w:val="left"/>
      <w:pPr>
        <w:ind w:left="3949" w:hanging="360"/>
      </w:pPr>
    </w:lvl>
    <w:lvl w:ilvl="5" w:tplc="4832386A">
      <w:start w:val="1"/>
      <w:numFmt w:val="lowerRoman"/>
      <w:lvlText w:val="%6."/>
      <w:lvlJc w:val="right"/>
      <w:pPr>
        <w:ind w:left="4669" w:hanging="180"/>
      </w:pPr>
    </w:lvl>
    <w:lvl w:ilvl="6" w:tplc="C38C5ED4">
      <w:start w:val="1"/>
      <w:numFmt w:val="decimal"/>
      <w:lvlText w:val="%7."/>
      <w:lvlJc w:val="left"/>
      <w:pPr>
        <w:ind w:left="5389" w:hanging="360"/>
      </w:pPr>
    </w:lvl>
    <w:lvl w:ilvl="7" w:tplc="507CFE12">
      <w:start w:val="1"/>
      <w:numFmt w:val="lowerLetter"/>
      <w:lvlText w:val="%8."/>
      <w:lvlJc w:val="left"/>
      <w:pPr>
        <w:ind w:left="6109" w:hanging="360"/>
      </w:pPr>
    </w:lvl>
    <w:lvl w:ilvl="8" w:tplc="C780FA66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4537B6"/>
    <w:multiLevelType w:val="hybridMultilevel"/>
    <w:tmpl w:val="0D98F68A"/>
    <w:lvl w:ilvl="0" w:tplc="A29CAB54">
      <w:start w:val="1"/>
      <w:numFmt w:val="decimal"/>
      <w:lvlText w:val="3.%1."/>
      <w:legacy w:legacy="1" w:legacySpace="0" w:legacyIndent="453"/>
      <w:lvlJc w:val="left"/>
      <w:rPr>
        <w:rFonts w:ascii="Times New Roman" w:hAnsi="Times New Roman" w:cs="Times New Roman" w:hint="default"/>
      </w:rPr>
    </w:lvl>
    <w:lvl w:ilvl="1" w:tplc="3BA0EA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EAD3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BC4C6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14BF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8A68F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5A5C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4EB0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FCF0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6AFD3E6B"/>
    <w:multiLevelType w:val="hybridMultilevel"/>
    <w:tmpl w:val="81A4D6CE"/>
    <w:lvl w:ilvl="0" w:tplc="3280B1A8">
      <w:start w:val="1"/>
      <w:numFmt w:val="decimal"/>
      <w:lvlText w:val="%1."/>
      <w:lvlJc w:val="left"/>
      <w:pPr>
        <w:ind w:left="1069" w:hanging="360"/>
      </w:pPr>
    </w:lvl>
    <w:lvl w:ilvl="1" w:tplc="E5D00E80">
      <w:start w:val="1"/>
      <w:numFmt w:val="lowerLetter"/>
      <w:lvlText w:val="%2."/>
      <w:lvlJc w:val="left"/>
      <w:pPr>
        <w:ind w:left="1789" w:hanging="360"/>
      </w:pPr>
    </w:lvl>
    <w:lvl w:ilvl="2" w:tplc="BEBEF4AE">
      <w:start w:val="1"/>
      <w:numFmt w:val="lowerRoman"/>
      <w:lvlText w:val="%3."/>
      <w:lvlJc w:val="right"/>
      <w:pPr>
        <w:ind w:left="2509" w:hanging="180"/>
      </w:pPr>
    </w:lvl>
    <w:lvl w:ilvl="3" w:tplc="3E04781C">
      <w:start w:val="1"/>
      <w:numFmt w:val="decimal"/>
      <w:lvlText w:val="%4."/>
      <w:lvlJc w:val="left"/>
      <w:pPr>
        <w:ind w:left="3229" w:hanging="360"/>
      </w:pPr>
    </w:lvl>
    <w:lvl w:ilvl="4" w:tplc="51245250">
      <w:start w:val="1"/>
      <w:numFmt w:val="lowerLetter"/>
      <w:lvlText w:val="%5."/>
      <w:lvlJc w:val="left"/>
      <w:pPr>
        <w:ind w:left="3949" w:hanging="360"/>
      </w:pPr>
    </w:lvl>
    <w:lvl w:ilvl="5" w:tplc="4D2621A6">
      <w:start w:val="1"/>
      <w:numFmt w:val="lowerRoman"/>
      <w:lvlText w:val="%6."/>
      <w:lvlJc w:val="right"/>
      <w:pPr>
        <w:ind w:left="4669" w:hanging="180"/>
      </w:pPr>
    </w:lvl>
    <w:lvl w:ilvl="6" w:tplc="634AA34E">
      <w:start w:val="1"/>
      <w:numFmt w:val="decimal"/>
      <w:lvlText w:val="%7."/>
      <w:lvlJc w:val="left"/>
      <w:pPr>
        <w:ind w:left="5389" w:hanging="360"/>
      </w:pPr>
    </w:lvl>
    <w:lvl w:ilvl="7" w:tplc="93B029D4">
      <w:start w:val="1"/>
      <w:numFmt w:val="lowerLetter"/>
      <w:lvlText w:val="%8."/>
      <w:lvlJc w:val="left"/>
      <w:pPr>
        <w:ind w:left="6109" w:hanging="360"/>
      </w:pPr>
    </w:lvl>
    <w:lvl w:ilvl="8" w:tplc="31D40CA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5C76"/>
    <w:rsid w:val="0000361E"/>
    <w:rsid w:val="0005090C"/>
    <w:rsid w:val="000F23B2"/>
    <w:rsid w:val="000F761B"/>
    <w:rsid w:val="00136011"/>
    <w:rsid w:val="00195331"/>
    <w:rsid w:val="00273110"/>
    <w:rsid w:val="002F55B2"/>
    <w:rsid w:val="00375A74"/>
    <w:rsid w:val="00397035"/>
    <w:rsid w:val="003A714B"/>
    <w:rsid w:val="00423CEA"/>
    <w:rsid w:val="00485CA9"/>
    <w:rsid w:val="00492B4F"/>
    <w:rsid w:val="00497A25"/>
    <w:rsid w:val="004F622E"/>
    <w:rsid w:val="00521490"/>
    <w:rsid w:val="005B77AE"/>
    <w:rsid w:val="005D0CD0"/>
    <w:rsid w:val="005F0D63"/>
    <w:rsid w:val="006025BD"/>
    <w:rsid w:val="007F6948"/>
    <w:rsid w:val="00846DD2"/>
    <w:rsid w:val="008A0227"/>
    <w:rsid w:val="009134FE"/>
    <w:rsid w:val="00960E17"/>
    <w:rsid w:val="009B11E8"/>
    <w:rsid w:val="00A60E3E"/>
    <w:rsid w:val="00A71CC8"/>
    <w:rsid w:val="00AB76A6"/>
    <w:rsid w:val="00AD4D24"/>
    <w:rsid w:val="00AE0178"/>
    <w:rsid w:val="00B80456"/>
    <w:rsid w:val="00B90817"/>
    <w:rsid w:val="00B962FA"/>
    <w:rsid w:val="00BE4F7E"/>
    <w:rsid w:val="00C648D3"/>
    <w:rsid w:val="00CF7E64"/>
    <w:rsid w:val="00D25C76"/>
    <w:rsid w:val="00D555F8"/>
    <w:rsid w:val="00D73D27"/>
    <w:rsid w:val="00DD44A9"/>
    <w:rsid w:val="00EA25AC"/>
    <w:rsid w:val="00F03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D25C76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D25C76"/>
    <w:rPr>
      <w:sz w:val="24"/>
      <w:szCs w:val="24"/>
    </w:rPr>
  </w:style>
  <w:style w:type="character" w:customStyle="1" w:styleId="QuoteChar">
    <w:name w:val="Quote Char"/>
    <w:link w:val="2"/>
    <w:uiPriority w:val="29"/>
    <w:rsid w:val="00D25C76"/>
    <w:rPr>
      <w:i/>
    </w:rPr>
  </w:style>
  <w:style w:type="character" w:customStyle="1" w:styleId="IntenseQuoteChar">
    <w:name w:val="Intense Quote Char"/>
    <w:link w:val="a5"/>
    <w:uiPriority w:val="30"/>
    <w:rsid w:val="00D25C76"/>
    <w:rPr>
      <w:i/>
    </w:rPr>
  </w:style>
  <w:style w:type="character" w:customStyle="1" w:styleId="FootnoteTextChar">
    <w:name w:val="Footnote Text Char"/>
    <w:link w:val="a6"/>
    <w:uiPriority w:val="99"/>
    <w:rsid w:val="00D25C76"/>
    <w:rPr>
      <w:sz w:val="18"/>
    </w:rPr>
  </w:style>
  <w:style w:type="character" w:customStyle="1" w:styleId="EndnoteTextChar">
    <w:name w:val="Endnote Text Char"/>
    <w:link w:val="a7"/>
    <w:uiPriority w:val="99"/>
    <w:rsid w:val="00D25C76"/>
    <w:rPr>
      <w:sz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D25C7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25C7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25C7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25C7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25C7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25C7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25C7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25C7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25C7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D25C7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25C76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D25C7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25C7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D25C7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25C76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D25C7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25C7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25C76"/>
    <w:rPr>
      <w:rFonts w:ascii="Arial" w:eastAsia="Arial" w:hAnsi="Arial" w:cs="Arial"/>
      <w:i/>
      <w:iCs/>
      <w:sz w:val="21"/>
      <w:szCs w:val="21"/>
    </w:rPr>
  </w:style>
  <w:style w:type="paragraph" w:styleId="a8">
    <w:name w:val="No Spacing"/>
    <w:uiPriority w:val="1"/>
    <w:qFormat/>
    <w:rsid w:val="00D25C76"/>
    <w:pPr>
      <w:spacing w:after="0" w:line="240" w:lineRule="auto"/>
    </w:pPr>
  </w:style>
  <w:style w:type="paragraph" w:styleId="a3">
    <w:name w:val="Title"/>
    <w:basedOn w:val="a"/>
    <w:next w:val="a"/>
    <w:link w:val="a9"/>
    <w:uiPriority w:val="10"/>
    <w:qFormat/>
    <w:rsid w:val="00D25C76"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3"/>
    <w:uiPriority w:val="10"/>
    <w:rsid w:val="00D25C76"/>
    <w:rPr>
      <w:sz w:val="48"/>
      <w:szCs w:val="48"/>
    </w:rPr>
  </w:style>
  <w:style w:type="paragraph" w:styleId="a4">
    <w:name w:val="Subtitle"/>
    <w:basedOn w:val="a"/>
    <w:next w:val="a"/>
    <w:link w:val="aa"/>
    <w:uiPriority w:val="11"/>
    <w:qFormat/>
    <w:rsid w:val="00D25C76"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4"/>
    <w:uiPriority w:val="11"/>
    <w:rsid w:val="00D25C7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25C7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25C76"/>
    <w:rPr>
      <w:i/>
    </w:rPr>
  </w:style>
  <w:style w:type="paragraph" w:styleId="a5">
    <w:name w:val="Intense Quote"/>
    <w:basedOn w:val="a"/>
    <w:next w:val="a"/>
    <w:link w:val="ab"/>
    <w:uiPriority w:val="30"/>
    <w:qFormat/>
    <w:rsid w:val="00D25C7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5"/>
    <w:uiPriority w:val="30"/>
    <w:rsid w:val="00D25C76"/>
    <w:rPr>
      <w:i/>
    </w:rPr>
  </w:style>
  <w:style w:type="character" w:customStyle="1" w:styleId="HeaderChar">
    <w:name w:val="Header Char"/>
    <w:basedOn w:val="a0"/>
    <w:link w:val="Header"/>
    <w:uiPriority w:val="99"/>
    <w:rsid w:val="00D25C76"/>
  </w:style>
  <w:style w:type="character" w:customStyle="1" w:styleId="FooterChar">
    <w:name w:val="Footer Char"/>
    <w:basedOn w:val="a0"/>
    <w:link w:val="Footer"/>
    <w:uiPriority w:val="99"/>
    <w:rsid w:val="00D25C76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D25C76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D25C76"/>
  </w:style>
  <w:style w:type="table" w:styleId="ac">
    <w:name w:val="Table Grid"/>
    <w:basedOn w:val="a1"/>
    <w:uiPriority w:val="59"/>
    <w:rsid w:val="00D25C7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25C7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25C7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D25C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25C7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25C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d"/>
    <w:uiPriority w:val="99"/>
    <w:semiHidden/>
    <w:unhideWhenUsed/>
    <w:rsid w:val="00D25C76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6"/>
    <w:uiPriority w:val="99"/>
    <w:rsid w:val="00D25C76"/>
    <w:rPr>
      <w:sz w:val="18"/>
    </w:rPr>
  </w:style>
  <w:style w:type="character" w:styleId="ae">
    <w:name w:val="footnote reference"/>
    <w:basedOn w:val="a0"/>
    <w:uiPriority w:val="99"/>
    <w:unhideWhenUsed/>
    <w:rsid w:val="00D25C76"/>
    <w:rPr>
      <w:vertAlign w:val="superscript"/>
    </w:rPr>
  </w:style>
  <w:style w:type="paragraph" w:styleId="a7">
    <w:name w:val="endnote text"/>
    <w:basedOn w:val="a"/>
    <w:link w:val="af"/>
    <w:uiPriority w:val="99"/>
    <w:semiHidden/>
    <w:unhideWhenUsed/>
    <w:rsid w:val="00D25C76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7"/>
    <w:uiPriority w:val="99"/>
    <w:rsid w:val="00D25C76"/>
    <w:rPr>
      <w:sz w:val="20"/>
    </w:rPr>
  </w:style>
  <w:style w:type="character" w:styleId="af0">
    <w:name w:val="endnote reference"/>
    <w:basedOn w:val="a0"/>
    <w:uiPriority w:val="99"/>
    <w:semiHidden/>
    <w:unhideWhenUsed/>
    <w:rsid w:val="00D25C7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25C76"/>
    <w:pPr>
      <w:spacing w:after="57"/>
    </w:pPr>
  </w:style>
  <w:style w:type="paragraph" w:styleId="21">
    <w:name w:val="toc 2"/>
    <w:basedOn w:val="a"/>
    <w:next w:val="a"/>
    <w:uiPriority w:val="39"/>
    <w:unhideWhenUsed/>
    <w:rsid w:val="00D25C7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25C7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25C7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25C7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25C7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25C7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25C7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25C76"/>
    <w:pPr>
      <w:spacing w:after="57"/>
      <w:ind w:left="2268"/>
    </w:pPr>
  </w:style>
  <w:style w:type="paragraph" w:styleId="af1">
    <w:name w:val="TOC Heading"/>
    <w:uiPriority w:val="39"/>
    <w:unhideWhenUsed/>
    <w:rsid w:val="00D25C76"/>
  </w:style>
  <w:style w:type="paragraph" w:styleId="af2">
    <w:name w:val="table of figures"/>
    <w:basedOn w:val="a"/>
    <w:next w:val="a"/>
    <w:uiPriority w:val="99"/>
    <w:unhideWhenUsed/>
    <w:rsid w:val="00D25C76"/>
    <w:pPr>
      <w:spacing w:after="0"/>
    </w:pPr>
  </w:style>
  <w:style w:type="paragraph" w:styleId="af3">
    <w:name w:val="List Paragraph"/>
    <w:basedOn w:val="a"/>
    <w:uiPriority w:val="34"/>
    <w:qFormat/>
    <w:rsid w:val="00D25C76"/>
    <w:pPr>
      <w:ind w:left="720"/>
      <w:contextualSpacing/>
    </w:pPr>
  </w:style>
  <w:style w:type="character" w:customStyle="1" w:styleId="FontStyle14">
    <w:name w:val="Font Style14"/>
    <w:rsid w:val="00D25C7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D25C76"/>
    <w:rPr>
      <w:color w:val="0000FF"/>
      <w:u w:val="single"/>
    </w:rPr>
  </w:style>
  <w:style w:type="paragraph" w:styleId="af5">
    <w:name w:val="Body Text"/>
    <w:basedOn w:val="a"/>
    <w:link w:val="af6"/>
    <w:rsid w:val="00D25C7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6">
    <w:name w:val="Основной текст Знак"/>
    <w:basedOn w:val="a0"/>
    <w:link w:val="af5"/>
    <w:rsid w:val="00D25C76"/>
    <w:rPr>
      <w:rFonts w:ascii="Times New Roman" w:eastAsia="Times New Roman" w:hAnsi="Times New Roman" w:cs="Times New Roman"/>
      <w:sz w:val="24"/>
      <w:szCs w:val="20"/>
    </w:rPr>
  </w:style>
  <w:style w:type="character" w:styleId="af7">
    <w:name w:val="Strong"/>
    <w:basedOn w:val="a0"/>
    <w:uiPriority w:val="22"/>
    <w:qFormat/>
    <w:rsid w:val="00D25C76"/>
    <w:rPr>
      <w:b/>
      <w:bCs/>
    </w:rPr>
  </w:style>
  <w:style w:type="paragraph" w:customStyle="1" w:styleId="Header">
    <w:name w:val="Header"/>
    <w:basedOn w:val="a"/>
    <w:link w:val="af8"/>
    <w:uiPriority w:val="99"/>
    <w:semiHidden/>
    <w:unhideWhenUsed/>
    <w:rsid w:val="00D25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Header"/>
    <w:uiPriority w:val="99"/>
    <w:semiHidden/>
    <w:rsid w:val="00D25C76"/>
  </w:style>
  <w:style w:type="paragraph" w:customStyle="1" w:styleId="Footer">
    <w:name w:val="Footer"/>
    <w:basedOn w:val="a"/>
    <w:link w:val="af9"/>
    <w:uiPriority w:val="99"/>
    <w:unhideWhenUsed/>
    <w:rsid w:val="00D25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Footer"/>
    <w:uiPriority w:val="99"/>
    <w:rsid w:val="00D25C76"/>
  </w:style>
  <w:style w:type="paragraph" w:customStyle="1" w:styleId="ConsPlusNormal">
    <w:name w:val="ConsPlusNormal"/>
    <w:uiPriority w:val="99"/>
    <w:rsid w:val="00D25C76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Style3">
    <w:name w:val="Style3"/>
    <w:basedOn w:val="a"/>
    <w:rsid w:val="00D25C7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D25C76"/>
    <w:pPr>
      <w:widowControl w:val="0"/>
      <w:spacing w:after="0" w:line="302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D25C76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31">
    <w:name w:val="Основной текст с отступом 31"/>
    <w:uiPriority w:val="99"/>
    <w:rsid w:val="00D25C7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a">
    <w:name w:val="annotation reference"/>
    <w:basedOn w:val="a0"/>
    <w:uiPriority w:val="99"/>
    <w:semiHidden/>
    <w:unhideWhenUsed/>
    <w:rsid w:val="00D25C76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D25C76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D25C76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D25C76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D25C76"/>
    <w:rPr>
      <w:b/>
      <w:bCs/>
    </w:rPr>
  </w:style>
  <w:style w:type="paragraph" w:styleId="aff">
    <w:name w:val="Balloon Text"/>
    <w:basedOn w:val="a"/>
    <w:link w:val="aff0"/>
    <w:uiPriority w:val="99"/>
    <w:semiHidden/>
    <w:unhideWhenUsed/>
    <w:rsid w:val="00D2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D25C76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qFormat/>
    <w:rsid w:val="00D25C7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uiPriority w:val="99"/>
    <w:semiHidden/>
    <w:unhideWhenUsed/>
    <w:rsid w:val="00136011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1CCD8C-6C92-4FC3-9E96-FEEEA1D7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4715</Words>
  <Characters>26876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kcson1</cp:lastModifiedBy>
  <cp:revision>2</cp:revision>
  <cp:lastPrinted>2026-07-07T11:48:00Z</cp:lastPrinted>
  <dcterms:created xsi:type="dcterms:W3CDTF">2026-08-10T11:04:00Z</dcterms:created>
  <dcterms:modified xsi:type="dcterms:W3CDTF">2026-08-10T11:04:00Z</dcterms:modified>
</cp:coreProperties>
</file>